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997" w14:textId="77777777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Allegato A1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F30AE0">
        <w:trPr>
          <w:trHeight w:val="4867"/>
        </w:trPr>
        <w:tc>
          <w:tcPr>
            <w:tcW w:w="10702" w:type="dxa"/>
          </w:tcPr>
          <w:p w14:paraId="12C079A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1) Compensi, cachet e retribuzioni ai partecipanti (es. artisti, direttori artistici, relatori etc) agli operatori tecnici (fonici, assistenti musicali):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15A7DAC1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14:paraId="637FDBB4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1)  sono rimborsabili i biglietti di treno, nave o aereo, in caso di utilizzo dei mezzi propri i rimborsi della benzina sono ammessi nella misura di 1/5 del costo della benzina.</w:t>
            </w:r>
          </w:p>
          <w:p w14:paraId="3B1C8512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14:paraId="5029E6F8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 ammessi a contributo nella misura max del 40% del totale della spesa</w:t>
            </w: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0D0701B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0D9DAB1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20A792E4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57BAFF7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3BE7020C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5) spese per la pubblicità (stampa locandine, manifesti, pieghevoli, pubbliche affissioni etc)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1EAB54F" w14:textId="77777777" w:rsidTr="00F30AE0">
        <w:tc>
          <w:tcPr>
            <w:tcW w:w="10702" w:type="dxa"/>
          </w:tcPr>
          <w:p w14:paraId="60F7939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14E575F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1966A67" w14:textId="77777777" w:rsidTr="00F30AE0">
        <w:tc>
          <w:tcPr>
            <w:tcW w:w="10702" w:type="dxa"/>
          </w:tcPr>
          <w:p w14:paraId="643A5CDB" w14:textId="77777777"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>7) spese ENPALS – INPS – INAIL – IRPEF - IRAP</w:t>
            </w:r>
          </w:p>
        </w:tc>
        <w:tc>
          <w:tcPr>
            <w:tcW w:w="4073" w:type="dxa"/>
          </w:tcPr>
          <w:p w14:paraId="2E09308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8)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4B72C37" w14:textId="77777777" w:rsidTr="00F30AE0">
        <w:tc>
          <w:tcPr>
            <w:tcW w:w="10702" w:type="dxa"/>
          </w:tcPr>
          <w:p w14:paraId="341DF3F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7C250E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 le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7A1A0590" w14:textId="77777777" w:rsidTr="00F30AE0">
        <w:tc>
          <w:tcPr>
            <w:tcW w:w="10702" w:type="dxa"/>
          </w:tcPr>
          <w:p w14:paraId="6612A11B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73BB78E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DB6E835" w14:textId="77777777" w:rsidTr="00F30AE0">
        <w:tc>
          <w:tcPr>
            <w:tcW w:w="10702" w:type="dxa"/>
          </w:tcPr>
          <w:p w14:paraId="3F177BD7" w14:textId="77777777" w:rsidR="00F30AE0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17) acquisto di beni durevoli nella misura max del 15%</w:t>
            </w:r>
            <w:r w:rsidR="00F30AE0">
              <w:rPr>
                <w:rFonts w:ascii="Arial" w:hAnsi="Arial" w:cs="Arial"/>
              </w:rPr>
              <w:t xml:space="preserve"> </w:t>
            </w:r>
            <w:r w:rsidRPr="00F30AE0">
              <w:rPr>
                <w:rFonts w:ascii="Arial" w:hAnsi="Arial" w:cs="Arial"/>
              </w:rPr>
              <w:t>(sul tot. delle spese) purché strettamente legati alla realizzazione della manifestazione</w:t>
            </w:r>
            <w:r w:rsidR="00F30AE0">
              <w:rPr>
                <w:rFonts w:ascii="Arial" w:hAnsi="Arial" w:cs="Arial"/>
              </w:rPr>
              <w:t>;</w:t>
            </w:r>
          </w:p>
        </w:tc>
        <w:tc>
          <w:tcPr>
            <w:tcW w:w="4073" w:type="dxa"/>
          </w:tcPr>
          <w:p w14:paraId="02F6B62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77777777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18) ALTRO 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361600E4" w14:textId="77777777" w:rsidTr="00F30AE0">
        <w:tc>
          <w:tcPr>
            <w:tcW w:w="10702" w:type="dxa"/>
          </w:tcPr>
          <w:p w14:paraId="6CE886D1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2F8901C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C82750B" w14:textId="77777777" w:rsidTr="00F30AE0">
        <w:tc>
          <w:tcPr>
            <w:tcW w:w="10702" w:type="dxa"/>
          </w:tcPr>
          <w:p w14:paraId="052CFD41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F30AE0">
              <w:rPr>
                <w:rFonts w:ascii="Arial" w:hAnsi="Arial" w:cs="Arial"/>
              </w:rPr>
              <w:t>9</w:t>
            </w:r>
            <w:r w:rsidRPr="00F30AE0">
              <w:rPr>
                <w:rFonts w:ascii="Arial" w:hAnsi="Arial" w:cs="Arial"/>
              </w:rPr>
              <w:t>) spese generali  da calcolarsi: (indicare l’opzione prescelta)</w:t>
            </w:r>
          </w:p>
          <w:p w14:paraId="29FC5299" w14:textId="77777777"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3% a titolo forfetario del totale parziale ( non soggette a rendicontazione)</w:t>
            </w:r>
          </w:p>
          <w:p w14:paraId="4FF982F6" w14:textId="77777777"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10 % del totale parziale supportate da documenti di spesa:</w:t>
            </w:r>
          </w:p>
          <w:p w14:paraId="3221E6DE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acquisto materiale minuto, cancelleria, d’uso e consumo occorrente alla manifestazione;</w:t>
            </w:r>
          </w:p>
        </w:tc>
        <w:tc>
          <w:tcPr>
            <w:tcW w:w="4073" w:type="dxa"/>
          </w:tcPr>
          <w:p w14:paraId="59A2A1C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  <w:p w14:paraId="4F24FB9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  <w:p w14:paraId="58D41D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 _____________________________</w:t>
            </w:r>
          </w:p>
        </w:tc>
      </w:tr>
      <w:tr w:rsidR="008969C1" w:rsidRPr="00F30AE0" w14:paraId="11351A5E" w14:textId="77777777" w:rsidTr="00F30AE0">
        <w:tc>
          <w:tcPr>
            <w:tcW w:w="10702" w:type="dxa"/>
          </w:tcPr>
          <w:p w14:paraId="13D11DFC" w14:textId="77777777" w:rsidR="008969C1" w:rsidRPr="00F30AE0" w:rsidRDefault="00F30AE0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69C1" w:rsidRPr="00F30AE0">
              <w:rPr>
                <w:rFonts w:ascii="Arial" w:hAnsi="Arial" w:cs="Arial"/>
              </w:rPr>
              <w:t>) spese di rappresentanza e di mera liberalità di qualsiasi genere: ricevimenti, cena di gala, incontri di carattere conviviale, etc , max 10% del totale della spesa</w:t>
            </w:r>
          </w:p>
        </w:tc>
        <w:tc>
          <w:tcPr>
            <w:tcW w:w="4073" w:type="dxa"/>
          </w:tcPr>
          <w:p w14:paraId="5878111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76C00A5D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405A821A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70F835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792F8509" w14:textId="77777777"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3712">
    <w:abstractNumId w:val="2"/>
  </w:num>
  <w:num w:numId="2" w16cid:durableId="1730572191">
    <w:abstractNumId w:val="3"/>
  </w:num>
  <w:num w:numId="3" w16cid:durableId="1921793550">
    <w:abstractNumId w:val="1"/>
  </w:num>
  <w:num w:numId="4" w16cid:durableId="17065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1A335D"/>
    <w:rsid w:val="001E0E9F"/>
    <w:rsid w:val="00233F6D"/>
    <w:rsid w:val="003B1689"/>
    <w:rsid w:val="00737F25"/>
    <w:rsid w:val="007C533A"/>
    <w:rsid w:val="008340E4"/>
    <w:rsid w:val="00857B3A"/>
    <w:rsid w:val="008969C1"/>
    <w:rsid w:val="009D2C4D"/>
    <w:rsid w:val="00BB51F8"/>
    <w:rsid w:val="00C630C7"/>
    <w:rsid w:val="00DA5DCF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2</cp:revision>
  <cp:lastPrinted>2019-05-24T14:50:00Z</cp:lastPrinted>
  <dcterms:created xsi:type="dcterms:W3CDTF">2022-06-27T11:56:00Z</dcterms:created>
  <dcterms:modified xsi:type="dcterms:W3CDTF">2022-06-27T11:56:00Z</dcterms:modified>
</cp:coreProperties>
</file>